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梨树县住房和城乡建设局</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9"/>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   情况说明</w:t>
      </w:r>
    </w:p>
    <w:p>
      <w:pPr>
        <w:pStyle w:val="9"/>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4" w:lineRule="atLeast"/>
        <w:ind w:left="0" w:right="0" w:firstLine="640" w:firstLineChars="20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（一）贯彻执行国家有关城市规划、村镇规划、工程建设、 城市建设、村镇建设、建筑业、住宅房地产业、勘察设计咨 询业、市政公用事业的方针、政策、法规，研究拟定地方性 政策规章以及相关的发展战略、中长期规划并指导实施，进行行业管理。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4"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（二）组织编制、调整、修订、呈报城市总体规划和县域城镇体系规划，组织编制、审查和报批城市分区规划、控制性 详细规划、修建性详细规划以及各专项城市规划设计，并负 责建设工程定点选址和城市规划区内建设用地规划、建设工 程规划的监督、管理；指导全县村镇规划、城市勘察和市政 工程测量工作；指导城市地下空间的开发和利用；参与全县 土地利用总体规划的审查。</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4" w:lineRule="atLeast"/>
        <w:ind w:left="0" w:right="0" w:firstLine="640"/>
        <w:rPr>
          <w:rFonts w:hint="eastAsia" w:ascii="宋体" w:hAnsi="宋体" w:cs="宋体"/>
          <w:i w:val="0"/>
          <w:caps w:val="0"/>
          <w:color w:val="000000"/>
          <w:spacing w:val="0"/>
          <w:sz w:val="32"/>
          <w:szCs w:val="32"/>
          <w:lang w:eastAsia="zh-CN"/>
        </w:rPr>
      </w:pPr>
      <w:r>
        <w:rPr>
          <w:rFonts w:hint="eastAsia" w:ascii="宋体" w:hAnsi="宋体" w:eastAsia="宋体" w:cs="宋体"/>
          <w:i w:val="0"/>
          <w:caps w:val="0"/>
          <w:color w:val="000000"/>
          <w:spacing w:val="0"/>
          <w:sz w:val="32"/>
          <w:szCs w:val="32"/>
        </w:rPr>
        <w:t>（三）负责全县建筑市场管理，指导监督建筑市场准入、工 程招投标、工程监理以及工程质量和施工安全；拟定勘察设计、施工、室内外装饰装修、建设监理和相关社会中介组织 管理的规章，并负责其资质管理工作；组织起草和制定全县工程造价管理的政策以及相关制度，监督指导各类工程建设 标准定额的实施；管理城镇建设档案</w:t>
      </w:r>
      <w:r>
        <w:rPr>
          <w:rFonts w:hint="eastAsia" w:ascii="宋体" w:hAnsi="宋体" w:cs="宋体"/>
          <w:i w:val="0"/>
          <w:caps w:val="0"/>
          <w:color w:val="000000"/>
          <w:spacing w:val="0"/>
          <w:sz w:val="32"/>
          <w:szCs w:val="32"/>
          <w:lang w:eastAsia="zh-CN"/>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4" w:lineRule="atLeast"/>
        <w:ind w:left="0" w:right="0" w:firstLine="64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（四）指导全县城市建设和村镇建设；指导、管理城镇供水、 排水、燃气、热力、市政设施、公共交通、园林绿化、城区亮化、环境卫生工作；指导城市市容环境治理和城建监察。</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4"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（五）指导全县城镇住房制度改革，规范房地产市场和房产 登记发证工作；拟定城镇住宅建设、房屋拆迁、房地产开发、 房地产评估、物业管理的规章制度并监督执行。</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4"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（六）制定局管各行业科技发展规划和技术经济政策；组织 重大科技项目攻关和成果推广；指导重大技术引进和创新工作。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4"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（七）指导局管各行业的职工队伍培训和继续教育工作；负责局管各行业科技人才队伍建设、专业技术职称标准和执业 资格的管理工作。</w:t>
      </w:r>
    </w:p>
    <w:p>
      <w:pPr>
        <w:rPr>
          <w:sz w:val="32"/>
          <w:szCs w:val="32"/>
        </w:rPr>
      </w:pPr>
      <w:r>
        <w:rPr>
          <w:sz w:val="32"/>
          <w:szCs w:val="32"/>
        </w:rPr>
        <w:t xml:space="preserve">    </w:t>
      </w:r>
      <w:r>
        <w:rPr>
          <w:rFonts w:hint="eastAsia"/>
          <w:sz w:val="32"/>
          <w:szCs w:val="32"/>
        </w:rPr>
        <w:t>二、机构设置</w:t>
      </w:r>
      <w:r>
        <w:t xml:space="preserve">    </w:t>
      </w:r>
    </w:p>
    <w:p>
      <w:pPr>
        <w:pStyle w:val="9"/>
        <w:numPr>
          <w:ilvl w:val="0"/>
          <w:numId w:val="0"/>
        </w:numPr>
        <w:rPr>
          <w:rFonts w:ascii="宋体"/>
          <w:sz w:val="32"/>
          <w:szCs w:val="32"/>
        </w:rPr>
      </w:pPr>
      <w:r>
        <w:t xml:space="preserve">  </w:t>
      </w:r>
      <w:r>
        <w:rPr>
          <w:rFonts w:hint="eastAsia" w:ascii="宋体" w:hAnsi="宋体" w:eastAsia="宋体" w:cs="宋体"/>
          <w:i w:val="0"/>
          <w:caps w:val="0"/>
          <w:color w:val="000000"/>
          <w:spacing w:val="0"/>
          <w:sz w:val="32"/>
          <w:szCs w:val="32"/>
        </w:rPr>
        <w:t>根据上述职责，梨树县住房和城乡建设局内设7个机构，分别为:办公室、人防科、计财科、房产科、建设科、建工科、消防科，下设1</w:t>
      </w:r>
      <w:r>
        <w:rPr>
          <w:rFonts w:hint="eastAsia" w:ascii="宋体" w:hAnsi="宋体" w:cs="宋体"/>
          <w:i w:val="0"/>
          <w:caps w:val="0"/>
          <w:color w:val="000000"/>
          <w:spacing w:val="0"/>
          <w:sz w:val="32"/>
          <w:szCs w:val="32"/>
          <w:lang w:val="en-US" w:eastAsia="zh-CN"/>
        </w:rPr>
        <w:t>4</w:t>
      </w:r>
      <w:r>
        <w:rPr>
          <w:rFonts w:hint="eastAsia" w:ascii="宋体" w:hAnsi="宋体" w:eastAsia="宋体" w:cs="宋体"/>
          <w:i w:val="0"/>
          <w:caps w:val="0"/>
          <w:color w:val="000000"/>
          <w:spacing w:val="0"/>
          <w:sz w:val="32"/>
          <w:szCs w:val="32"/>
        </w:rPr>
        <w:t>家预算单位，分别为:梨树县住房和城乡建设局、梨树县</w:t>
      </w:r>
      <w:r>
        <w:rPr>
          <w:rFonts w:hint="eastAsia" w:ascii="宋体" w:hAnsi="宋体" w:cs="宋体"/>
          <w:i w:val="0"/>
          <w:caps w:val="0"/>
          <w:color w:val="000000"/>
          <w:spacing w:val="0"/>
          <w:sz w:val="32"/>
          <w:szCs w:val="32"/>
          <w:lang w:val="en-US" w:eastAsia="zh-CN"/>
        </w:rPr>
        <w:t>园林管理中心</w:t>
      </w:r>
      <w:r>
        <w:rPr>
          <w:rFonts w:hint="eastAsia" w:ascii="宋体" w:hAnsi="宋体" w:eastAsia="宋体" w:cs="宋体"/>
          <w:i w:val="0"/>
          <w:caps w:val="0"/>
          <w:color w:val="000000"/>
          <w:spacing w:val="0"/>
          <w:sz w:val="32"/>
          <w:szCs w:val="32"/>
        </w:rPr>
        <w:t>、梨树县物业管理中心、梨树县建设工程安全生产</w:t>
      </w:r>
      <w:r>
        <w:rPr>
          <w:rFonts w:hint="eastAsia" w:ascii="宋体" w:hAnsi="宋体" w:cs="宋体"/>
          <w:i w:val="0"/>
          <w:caps w:val="0"/>
          <w:color w:val="000000"/>
          <w:spacing w:val="0"/>
          <w:sz w:val="32"/>
          <w:szCs w:val="32"/>
          <w:lang w:val="en-US" w:eastAsia="zh-CN"/>
        </w:rPr>
        <w:t>服务中心</w:t>
      </w:r>
      <w:r>
        <w:rPr>
          <w:rFonts w:hint="eastAsia" w:ascii="宋体" w:hAnsi="宋体" w:eastAsia="宋体" w:cs="宋体"/>
          <w:i w:val="0"/>
          <w:caps w:val="0"/>
          <w:color w:val="000000"/>
          <w:spacing w:val="0"/>
          <w:sz w:val="32"/>
          <w:szCs w:val="32"/>
        </w:rPr>
        <w:t>、梨树县建筑工程质量</w:t>
      </w:r>
      <w:r>
        <w:rPr>
          <w:rFonts w:hint="eastAsia" w:ascii="宋体" w:hAnsi="宋体" w:cs="宋体"/>
          <w:i w:val="0"/>
          <w:caps w:val="0"/>
          <w:color w:val="000000"/>
          <w:spacing w:val="0"/>
          <w:sz w:val="32"/>
          <w:szCs w:val="32"/>
          <w:lang w:val="en-US" w:eastAsia="zh-CN"/>
        </w:rPr>
        <w:t>管理中心</w:t>
      </w:r>
      <w:r>
        <w:rPr>
          <w:rFonts w:hint="eastAsia" w:ascii="宋体" w:hAnsi="宋体" w:eastAsia="宋体" w:cs="宋体"/>
          <w:i w:val="0"/>
          <w:caps w:val="0"/>
          <w:color w:val="000000"/>
          <w:spacing w:val="0"/>
          <w:sz w:val="32"/>
          <w:szCs w:val="32"/>
        </w:rPr>
        <w:t>、梨树县</w:t>
      </w:r>
      <w:r>
        <w:rPr>
          <w:rFonts w:hint="eastAsia" w:ascii="宋体" w:hAnsi="宋体" w:cs="宋体"/>
          <w:i w:val="0"/>
          <w:caps w:val="0"/>
          <w:color w:val="000000"/>
          <w:spacing w:val="0"/>
          <w:sz w:val="32"/>
          <w:szCs w:val="32"/>
          <w:lang w:val="en-US" w:eastAsia="zh-CN"/>
        </w:rPr>
        <w:t>科技档案室</w:t>
      </w:r>
      <w:r>
        <w:rPr>
          <w:rFonts w:hint="eastAsia" w:ascii="宋体" w:hAnsi="宋体" w:eastAsia="宋体" w:cs="宋体"/>
          <w:i w:val="0"/>
          <w:caps w:val="0"/>
          <w:color w:val="000000"/>
          <w:spacing w:val="0"/>
          <w:sz w:val="32"/>
          <w:szCs w:val="32"/>
        </w:rPr>
        <w:t>、梨树县公园管理中心、梨树县基本建设招标投标</w:t>
      </w:r>
      <w:r>
        <w:rPr>
          <w:rFonts w:hint="eastAsia" w:ascii="宋体" w:hAnsi="宋体" w:cs="宋体"/>
          <w:i w:val="0"/>
          <w:caps w:val="0"/>
          <w:color w:val="000000"/>
          <w:spacing w:val="0"/>
          <w:sz w:val="32"/>
          <w:szCs w:val="32"/>
          <w:lang w:val="en-US" w:eastAsia="zh-CN"/>
        </w:rPr>
        <w:t>服务中心</w:t>
      </w:r>
      <w:r>
        <w:rPr>
          <w:rFonts w:hint="eastAsia" w:ascii="宋体" w:hAnsi="宋体" w:eastAsia="宋体" w:cs="宋体"/>
          <w:i w:val="0"/>
          <w:caps w:val="0"/>
          <w:color w:val="000000"/>
          <w:spacing w:val="0"/>
          <w:sz w:val="32"/>
          <w:szCs w:val="32"/>
        </w:rPr>
        <w:t>、梨树县市政公用设施管理中心、梨树县住房保障管理中心、梨树县房屋产权管理中心、梨树县污水处理厂、梨树县</w:t>
      </w:r>
      <w:r>
        <w:rPr>
          <w:rFonts w:hint="eastAsia" w:ascii="宋体" w:hAnsi="宋体" w:cs="宋体"/>
          <w:i w:val="0"/>
          <w:caps w:val="0"/>
          <w:color w:val="000000"/>
          <w:spacing w:val="0"/>
          <w:sz w:val="32"/>
          <w:szCs w:val="32"/>
          <w:lang w:val="en-US" w:eastAsia="zh-CN"/>
        </w:rPr>
        <w:t>圣洁</w:t>
      </w:r>
      <w:r>
        <w:rPr>
          <w:rFonts w:hint="eastAsia" w:ascii="宋体" w:hAnsi="宋体" w:eastAsia="宋体" w:cs="宋体"/>
          <w:i w:val="0"/>
          <w:caps w:val="0"/>
          <w:color w:val="000000"/>
          <w:spacing w:val="0"/>
          <w:sz w:val="32"/>
          <w:szCs w:val="32"/>
        </w:rPr>
        <w:t>垃圾处理厂</w:t>
      </w:r>
      <w:r>
        <w:rPr>
          <w:rFonts w:hint="eastAsia" w:ascii="宋体" w:hAnsi="宋体" w:cs="宋体"/>
          <w:i w:val="0"/>
          <w:caps w:val="0"/>
          <w:color w:val="000000"/>
          <w:spacing w:val="0"/>
          <w:sz w:val="32"/>
          <w:szCs w:val="32"/>
          <w:lang w:eastAsia="zh-CN"/>
        </w:rPr>
        <w:t>、</w:t>
      </w:r>
      <w:r>
        <w:rPr>
          <w:rFonts w:hint="eastAsia" w:ascii="宋体" w:hAnsi="宋体" w:cs="宋体"/>
          <w:i w:val="0"/>
          <w:caps w:val="0"/>
          <w:color w:val="000000"/>
          <w:spacing w:val="0"/>
          <w:sz w:val="32"/>
          <w:szCs w:val="32"/>
          <w:lang w:val="en-US" w:eastAsia="zh-CN"/>
        </w:rPr>
        <w:t>梨树县房屋征收经办中心</w:t>
      </w:r>
      <w:r>
        <w:rPr>
          <w:rFonts w:hint="eastAsia" w:ascii="宋体" w:hAnsi="宋体" w:eastAsia="宋体" w:cs="宋体"/>
          <w:i w:val="0"/>
          <w:caps w:val="0"/>
          <w:color w:val="000000"/>
          <w:spacing w:val="0"/>
          <w:sz w:val="32"/>
          <w:szCs w:val="32"/>
        </w:rPr>
        <w:t>。</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年收支总预算7256.03万元，比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减少</w:t>
      </w:r>
      <w:r>
        <w:rPr>
          <w:rFonts w:hint="eastAsia" w:ascii="宋体"/>
          <w:sz w:val="32"/>
          <w:szCs w:val="32"/>
          <w:lang w:val="en-US" w:eastAsia="zh-CN"/>
        </w:rPr>
        <w:t>1264.43</w:t>
      </w:r>
      <w:r>
        <w:rPr>
          <w:rFonts w:hint="eastAsia" w:ascii="宋体"/>
          <w:sz w:val="32"/>
          <w:szCs w:val="32"/>
        </w:rPr>
        <w:t>万元，主要原因是</w:t>
      </w:r>
      <w:r>
        <w:rPr>
          <w:rFonts w:hint="eastAsia" w:ascii="宋体"/>
          <w:sz w:val="32"/>
          <w:szCs w:val="32"/>
          <w:lang w:eastAsia="zh-CN"/>
        </w:rPr>
        <w:t>本年工程减少，项目资金减少</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年收入预算7256.03万元，其中：本年收入</w:t>
      </w:r>
      <w:r>
        <w:rPr>
          <w:rFonts w:hint="eastAsia" w:ascii="宋体"/>
          <w:sz w:val="32"/>
          <w:szCs w:val="32"/>
          <w:lang w:val="en-US" w:eastAsia="zh-CN"/>
        </w:rPr>
        <w:t>2273.23</w:t>
      </w:r>
      <w:r>
        <w:rPr>
          <w:rFonts w:hint="eastAsia" w:ascii="宋体"/>
          <w:sz w:val="32"/>
          <w:szCs w:val="32"/>
        </w:rPr>
        <w:t xml:space="preserve">万元，占 </w:t>
      </w:r>
      <w:r>
        <w:rPr>
          <w:rFonts w:hint="eastAsia" w:ascii="宋体"/>
          <w:sz w:val="32"/>
          <w:szCs w:val="32"/>
          <w:lang w:val="en-US" w:eastAsia="zh-CN"/>
        </w:rPr>
        <w:t>31.42</w:t>
      </w:r>
      <w:r>
        <w:rPr>
          <w:rFonts w:hint="eastAsia" w:ascii="宋体"/>
          <w:sz w:val="32"/>
          <w:szCs w:val="32"/>
        </w:rPr>
        <w:t xml:space="preserve">%。本年收入中，一般公共预算拨款收入 </w:t>
      </w:r>
      <w:r>
        <w:rPr>
          <w:rFonts w:hint="eastAsia" w:ascii="宋体"/>
          <w:sz w:val="32"/>
          <w:szCs w:val="32"/>
          <w:lang w:val="en-US" w:eastAsia="zh-CN"/>
        </w:rPr>
        <w:t>2273.23</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bookmarkStart w:id="0" w:name="_GoBack"/>
      <w:bookmarkEnd w:id="0"/>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年支出预算7256.03万元，其中：基本支出</w:t>
      </w:r>
      <w:r>
        <w:rPr>
          <w:rFonts w:hint="eastAsia" w:ascii="宋体"/>
          <w:sz w:val="32"/>
          <w:szCs w:val="32"/>
          <w:lang w:val="en-US" w:eastAsia="zh-CN"/>
        </w:rPr>
        <w:t>187.31</w:t>
      </w:r>
      <w:r>
        <w:rPr>
          <w:rFonts w:hint="eastAsia" w:ascii="宋体"/>
          <w:sz w:val="32"/>
          <w:szCs w:val="32"/>
        </w:rPr>
        <w:t xml:space="preserve">万元，占 </w:t>
      </w:r>
      <w:r>
        <w:rPr>
          <w:rFonts w:hint="eastAsia" w:ascii="宋体"/>
          <w:sz w:val="32"/>
          <w:szCs w:val="32"/>
          <w:lang w:val="en-US" w:eastAsia="zh-CN"/>
        </w:rPr>
        <w:t>2.59</w:t>
      </w:r>
      <w:r>
        <w:rPr>
          <w:rFonts w:hint="eastAsia" w:ascii="宋体"/>
          <w:sz w:val="32"/>
          <w:szCs w:val="32"/>
        </w:rPr>
        <w:t>%；项目支出</w:t>
      </w:r>
      <w:r>
        <w:rPr>
          <w:rFonts w:hint="eastAsia" w:ascii="宋体"/>
          <w:sz w:val="32"/>
          <w:szCs w:val="32"/>
          <w:lang w:val="en-US" w:eastAsia="zh-CN"/>
        </w:rPr>
        <w:t>7031</w:t>
      </w:r>
      <w:r>
        <w:rPr>
          <w:rFonts w:hint="eastAsia" w:ascii="宋体"/>
          <w:sz w:val="32"/>
          <w:szCs w:val="32"/>
        </w:rPr>
        <w:t>万元，占</w:t>
      </w:r>
      <w:r>
        <w:rPr>
          <w:rFonts w:hint="eastAsia" w:ascii="宋体"/>
          <w:sz w:val="32"/>
          <w:szCs w:val="32"/>
          <w:lang w:val="en-US" w:eastAsia="zh-CN"/>
        </w:rPr>
        <w:t>97.41</w:t>
      </w:r>
      <w:r>
        <w:rPr>
          <w:rFonts w:hint="eastAsia" w:ascii="宋体"/>
          <w:sz w:val="32"/>
          <w:szCs w:val="32"/>
        </w:rPr>
        <w:t xml:space="preserve">%。基本支出中，人员经费 </w:t>
      </w:r>
      <w:r>
        <w:rPr>
          <w:rFonts w:hint="eastAsia" w:ascii="宋体"/>
          <w:sz w:val="32"/>
          <w:szCs w:val="32"/>
          <w:lang w:val="en-US" w:eastAsia="zh-CN"/>
        </w:rPr>
        <w:t>192.23</w:t>
      </w:r>
      <w:r>
        <w:rPr>
          <w:rFonts w:hint="eastAsia" w:ascii="宋体"/>
          <w:sz w:val="32"/>
          <w:szCs w:val="32"/>
        </w:rPr>
        <w:t>万元，占</w:t>
      </w:r>
      <w:r>
        <w:rPr>
          <w:rFonts w:hint="eastAsia" w:ascii="宋体"/>
          <w:sz w:val="32"/>
          <w:szCs w:val="32"/>
          <w:lang w:val="en-US" w:eastAsia="zh-CN"/>
        </w:rPr>
        <w:t>82.49</w:t>
      </w:r>
      <w:r>
        <w:rPr>
          <w:rFonts w:hint="eastAsia" w:ascii="宋体"/>
          <w:sz w:val="32"/>
          <w:szCs w:val="32"/>
        </w:rPr>
        <w:t>%；公用经费</w:t>
      </w:r>
      <w:r>
        <w:rPr>
          <w:rFonts w:hint="eastAsia" w:ascii="宋体"/>
          <w:sz w:val="32"/>
          <w:szCs w:val="32"/>
          <w:lang w:val="en-US" w:eastAsia="zh-CN"/>
        </w:rPr>
        <w:t>32.8</w:t>
      </w:r>
      <w:r>
        <w:rPr>
          <w:rFonts w:hint="eastAsia" w:ascii="宋体"/>
          <w:sz w:val="32"/>
          <w:szCs w:val="32"/>
        </w:rPr>
        <w:t>万元，占</w:t>
      </w:r>
      <w:r>
        <w:rPr>
          <w:rFonts w:hint="eastAsia" w:ascii="宋体"/>
          <w:sz w:val="32"/>
          <w:szCs w:val="32"/>
          <w:lang w:val="en-US" w:eastAsia="zh-CN"/>
        </w:rPr>
        <w:t>17.51</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年财政拨款收支总预算7256.03万元，其中：一般公共预算拨款</w:t>
      </w:r>
      <w:r>
        <w:rPr>
          <w:rFonts w:hint="eastAsia" w:ascii="宋体"/>
          <w:sz w:val="32"/>
          <w:szCs w:val="32"/>
          <w:lang w:val="en-US" w:eastAsia="zh-CN"/>
        </w:rPr>
        <w:t>2273.23</w:t>
      </w:r>
      <w:r>
        <w:rPr>
          <w:rFonts w:hint="eastAsia" w:ascii="宋体"/>
          <w:sz w:val="32"/>
          <w:szCs w:val="32"/>
        </w:rPr>
        <w:t>万元。支出包括：社会保障和就业支出37.72万元，卫生健康支出13.31万元</w:t>
      </w:r>
      <w:r>
        <w:rPr>
          <w:rFonts w:hint="eastAsia" w:ascii="宋体"/>
          <w:sz w:val="32"/>
          <w:szCs w:val="32"/>
          <w:lang w:eastAsia="zh-CN"/>
        </w:rPr>
        <w:t>，城乡社区支出</w:t>
      </w:r>
      <w:r>
        <w:rPr>
          <w:rFonts w:hint="eastAsia" w:ascii="宋体"/>
          <w:sz w:val="32"/>
          <w:szCs w:val="32"/>
          <w:lang w:val="en-US" w:eastAsia="zh-CN"/>
        </w:rPr>
        <w:t xml:space="preserve"> 3169万元，住房保障支出 2086万元，节能环保支出1950万元。 </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2273.23</w:t>
      </w:r>
      <w:r>
        <w:rPr>
          <w:rFonts w:hint="eastAsia" w:ascii="宋体"/>
          <w:sz w:val="32"/>
          <w:szCs w:val="32"/>
        </w:rPr>
        <w:t>万元，其中：基本支出</w:t>
      </w:r>
      <w:r>
        <w:rPr>
          <w:rFonts w:hint="eastAsia" w:ascii="宋体"/>
          <w:sz w:val="32"/>
          <w:szCs w:val="32"/>
          <w:lang w:val="en-US" w:eastAsia="zh-CN"/>
        </w:rPr>
        <w:t>187.31</w:t>
      </w:r>
      <w:r>
        <w:rPr>
          <w:rFonts w:hint="eastAsia" w:ascii="宋体"/>
          <w:sz w:val="32"/>
          <w:szCs w:val="32"/>
        </w:rPr>
        <w:t xml:space="preserve">万元，占 </w:t>
      </w:r>
      <w:r>
        <w:rPr>
          <w:rFonts w:hint="eastAsia" w:ascii="宋体"/>
          <w:sz w:val="32"/>
          <w:szCs w:val="32"/>
          <w:lang w:val="en-US" w:eastAsia="zh-CN"/>
        </w:rPr>
        <w:t>8.26</w:t>
      </w:r>
      <w:r>
        <w:rPr>
          <w:rFonts w:hint="eastAsia" w:ascii="宋体"/>
          <w:sz w:val="32"/>
          <w:szCs w:val="32"/>
        </w:rPr>
        <w:t>%；项目支出</w:t>
      </w:r>
      <w:r>
        <w:rPr>
          <w:rFonts w:hint="eastAsia" w:ascii="宋体"/>
          <w:sz w:val="32"/>
          <w:szCs w:val="32"/>
          <w:lang w:val="en-US" w:eastAsia="zh-CN"/>
        </w:rPr>
        <w:t>2081</w:t>
      </w:r>
      <w:r>
        <w:rPr>
          <w:rFonts w:hint="eastAsia" w:ascii="宋体"/>
          <w:sz w:val="32"/>
          <w:szCs w:val="32"/>
        </w:rPr>
        <w:t>万元，占</w:t>
      </w:r>
      <w:r>
        <w:rPr>
          <w:rFonts w:hint="eastAsia" w:ascii="宋体"/>
          <w:sz w:val="32"/>
          <w:szCs w:val="32"/>
          <w:lang w:val="en-US" w:eastAsia="zh-CN"/>
        </w:rPr>
        <w:t>91.74</w:t>
      </w:r>
      <w:r>
        <w:rPr>
          <w:rFonts w:hint="eastAsia" w:ascii="宋体"/>
          <w:sz w:val="32"/>
          <w:szCs w:val="32"/>
        </w:rPr>
        <w:t>%。基本支出中，人员经费</w:t>
      </w:r>
      <w:r>
        <w:rPr>
          <w:rFonts w:hint="eastAsia" w:ascii="宋体"/>
          <w:sz w:val="32"/>
          <w:szCs w:val="32"/>
          <w:lang w:val="en-US" w:eastAsia="zh-CN"/>
        </w:rPr>
        <w:t>192.23</w:t>
      </w:r>
      <w:r>
        <w:rPr>
          <w:rFonts w:hint="eastAsia" w:ascii="宋体"/>
          <w:sz w:val="32"/>
          <w:szCs w:val="32"/>
        </w:rPr>
        <w:t>万元，占</w:t>
      </w:r>
      <w:r>
        <w:rPr>
          <w:rFonts w:hint="eastAsia" w:ascii="宋体"/>
          <w:sz w:val="32"/>
          <w:szCs w:val="32"/>
          <w:lang w:val="en-US" w:eastAsia="zh-CN"/>
        </w:rPr>
        <w:t>82.49</w:t>
      </w:r>
      <w:r>
        <w:rPr>
          <w:rFonts w:hint="eastAsia" w:ascii="宋体"/>
          <w:sz w:val="32"/>
          <w:szCs w:val="32"/>
        </w:rPr>
        <w:t>%；公用经费</w:t>
      </w:r>
      <w:r>
        <w:rPr>
          <w:rFonts w:hint="eastAsia" w:ascii="宋体"/>
          <w:sz w:val="32"/>
          <w:szCs w:val="32"/>
          <w:lang w:val="en-US" w:eastAsia="zh-CN"/>
        </w:rPr>
        <w:t>32.8</w:t>
      </w:r>
      <w:r>
        <w:rPr>
          <w:rFonts w:hint="eastAsia" w:ascii="宋体"/>
          <w:sz w:val="32"/>
          <w:szCs w:val="32"/>
        </w:rPr>
        <w:t>万元，占</w:t>
      </w:r>
      <w:r>
        <w:rPr>
          <w:rFonts w:hint="eastAsia" w:ascii="宋体"/>
          <w:sz w:val="32"/>
          <w:szCs w:val="32"/>
          <w:lang w:val="en-US" w:eastAsia="zh-CN"/>
        </w:rPr>
        <w:t>17.51</w:t>
      </w:r>
      <w:r>
        <w:rPr>
          <w:rFonts w:hint="eastAsia" w:ascii="宋体"/>
          <w:sz w:val="32"/>
          <w:szCs w:val="32"/>
        </w:rPr>
        <w:t xml:space="preserve"> %</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187.31</w:t>
      </w:r>
      <w:r>
        <w:rPr>
          <w:rFonts w:hint="eastAsia" w:ascii="宋体"/>
          <w:sz w:val="32"/>
          <w:szCs w:val="32"/>
        </w:rPr>
        <w:t>万元，其中：人员经费</w:t>
      </w:r>
      <w:r>
        <w:rPr>
          <w:rFonts w:hint="eastAsia" w:ascii="宋体"/>
          <w:sz w:val="32"/>
          <w:szCs w:val="32"/>
          <w:lang w:val="en-US" w:eastAsia="zh-CN"/>
        </w:rPr>
        <w:t>192.23</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32.8</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1</w:t>
      </w:r>
      <w:r>
        <w:rPr>
          <w:rFonts w:hint="eastAsia" w:ascii="宋体"/>
          <w:sz w:val="32"/>
          <w:szCs w:val="32"/>
        </w:rPr>
        <w:t xml:space="preserve">家行政单位，机关运行经费财政拨款预算 </w:t>
      </w:r>
      <w:r>
        <w:rPr>
          <w:rFonts w:hint="eastAsia" w:ascii="宋体"/>
          <w:sz w:val="32"/>
          <w:szCs w:val="32"/>
          <w:lang w:val="en-US" w:eastAsia="zh-CN"/>
        </w:rPr>
        <w:t>19.8</w:t>
      </w:r>
      <w:r>
        <w:rPr>
          <w:rFonts w:hint="eastAsia" w:ascii="宋体"/>
          <w:sz w:val="32"/>
          <w:szCs w:val="32"/>
        </w:rPr>
        <w:t>万元，</w:t>
      </w:r>
      <w:r>
        <w:rPr>
          <w:rFonts w:hint="eastAsia" w:ascii="宋体"/>
          <w:sz w:val="32"/>
          <w:szCs w:val="32"/>
          <w:lang w:eastAsia="zh-CN"/>
        </w:rPr>
        <w:t>与2021</w:t>
      </w:r>
      <w:r>
        <w:rPr>
          <w:rFonts w:hint="eastAsia" w:ascii="宋体"/>
          <w:sz w:val="32"/>
          <w:szCs w:val="32"/>
        </w:rPr>
        <w:t>年预算</w:t>
      </w:r>
      <w:r>
        <w:rPr>
          <w:rFonts w:hint="eastAsia" w:ascii="宋体"/>
          <w:sz w:val="32"/>
          <w:szCs w:val="32"/>
          <w:lang w:eastAsia="zh-CN"/>
        </w:rPr>
        <w:t>持平</w:t>
      </w:r>
      <w:r>
        <w:rPr>
          <w:rFonts w:hint="eastAsia" w:ascii="宋体"/>
          <w:sz w:val="32"/>
          <w:szCs w:val="32"/>
          <w:lang w:val="en-US" w:eastAsia="zh-CN"/>
        </w:rPr>
        <w:t>。</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 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0辆，其中，领导干部用车 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1</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涉及金额264万元。</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0D47744"/>
    <w:rsid w:val="779B23C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3"/>
    <w:semiHidden/>
    <w:uiPriority w:val="99"/>
    <w:pPr>
      <w:ind w:left="100" w:leftChars="2500"/>
    </w:p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customStyle="1" w:styleId="9">
    <w:name w:val="List Paragraph"/>
    <w:basedOn w:val="1"/>
    <w:qFormat/>
    <w:uiPriority w:val="99"/>
    <w:pPr>
      <w:ind w:firstLine="420" w:firstLineChars="200"/>
    </w:pPr>
  </w:style>
  <w:style w:type="paragraph" w:customStyle="1" w:styleId="10">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8"/>
    <w:link w:val="5"/>
    <w:uiPriority w:val="99"/>
    <w:rPr>
      <w:rFonts w:cs="Times New Roman"/>
      <w:sz w:val="18"/>
      <w:szCs w:val="18"/>
    </w:rPr>
  </w:style>
  <w:style w:type="character" w:customStyle="1" w:styleId="12">
    <w:name w:val="页脚 Char Char"/>
    <w:basedOn w:val="8"/>
    <w:link w:val="4"/>
    <w:uiPriority w:val="99"/>
    <w:rPr>
      <w:rFonts w:cs="Times New Roman"/>
      <w:sz w:val="18"/>
      <w:szCs w:val="18"/>
    </w:rPr>
  </w:style>
  <w:style w:type="character" w:customStyle="1" w:styleId="13">
    <w:name w:val="日期 Char Char"/>
    <w:basedOn w:val="8"/>
    <w:link w:val="3"/>
    <w:uiPriority w:val="99"/>
    <w:rPr>
      <w:rFonts w:cs="Times New Roman"/>
    </w:rPr>
  </w:style>
  <w:style w:type="character" w:customStyle="1" w:styleId="14">
    <w:name w:val="标题 5 Char Char"/>
    <w:basedOn w:val="8"/>
    <w:link w:val="2"/>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2022-09-08T05:40:16Z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